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highlight w:val="none"/>
        </w:rPr>
      </w:pPr>
    </w:p>
    <w:p>
      <w:pPr>
        <w:rPr>
          <w:rFonts w:ascii="宋体" w:hAnsi="宋体" w:eastAsia="宋体" w:cs="宋体"/>
          <w:highlight w:val="none"/>
        </w:rPr>
      </w:pPr>
    </w:p>
    <w:p>
      <w:pPr>
        <w:jc w:val="center"/>
        <w:rPr>
          <w:rFonts w:hint="default" w:ascii="宋体" w:hAnsi="宋体" w:eastAsia="宋体" w:cs="宋体"/>
          <w:sz w:val="52"/>
          <w:szCs w:val="52"/>
          <w:highlight w:val="none"/>
          <w:lang w:val="en-US"/>
        </w:rPr>
      </w:pPr>
      <w:r>
        <w:rPr>
          <w:rFonts w:hint="eastAsia" w:ascii="宋体" w:hAnsi="宋体" w:eastAsia="宋体" w:cs="宋体"/>
          <w:sz w:val="52"/>
          <w:szCs w:val="52"/>
          <w:highlight w:val="none"/>
          <w:lang w:eastAsia="zh-CN"/>
        </w:rPr>
        <w:t>临江大道东延线（二期）</w:t>
      </w:r>
      <w:r>
        <w:rPr>
          <w:rFonts w:hint="eastAsia" w:ascii="宋体" w:hAnsi="宋体" w:eastAsia="宋体" w:cs="宋体"/>
          <w:sz w:val="52"/>
          <w:szCs w:val="52"/>
          <w:highlight w:val="none"/>
          <w:lang w:val="en-US" w:eastAsia="zh-CN"/>
        </w:rPr>
        <w:t>照明</w:t>
      </w:r>
      <w:r>
        <w:rPr>
          <w:rFonts w:hint="eastAsia" w:ascii="宋体" w:hAnsi="宋体" w:eastAsia="宋体" w:cs="宋体"/>
          <w:sz w:val="52"/>
          <w:szCs w:val="52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sz w:val="52"/>
          <w:szCs w:val="52"/>
          <w:highlight w:val="none"/>
          <w:lang w:val="en-US" w:eastAsia="zh-CN"/>
        </w:rPr>
        <w:t>技术服务项目</w:t>
      </w:r>
    </w:p>
    <w:p>
      <w:pPr>
        <w:jc w:val="center"/>
        <w:rPr>
          <w:rFonts w:ascii="宋体" w:hAnsi="宋体" w:eastAsia="宋体" w:cs="宋体"/>
          <w:sz w:val="52"/>
          <w:szCs w:val="52"/>
          <w:highlight w:val="none"/>
        </w:rPr>
      </w:pPr>
      <w:r>
        <w:rPr>
          <w:rFonts w:hint="eastAsia" w:ascii="宋体" w:hAnsi="宋体" w:eastAsia="宋体" w:cs="宋体"/>
          <w:sz w:val="52"/>
          <w:szCs w:val="52"/>
          <w:highlight w:val="none"/>
        </w:rPr>
        <w:t>采购文件</w:t>
      </w:r>
    </w:p>
    <w:p>
      <w:pPr>
        <w:jc w:val="center"/>
        <w:rPr>
          <w:rFonts w:ascii="宋体" w:hAnsi="宋体" w:eastAsia="宋体" w:cs="宋体"/>
          <w:sz w:val="32"/>
          <w:szCs w:val="32"/>
          <w:highlight w:val="none"/>
        </w:rPr>
      </w:pPr>
    </w:p>
    <w:p>
      <w:pPr>
        <w:pStyle w:val="9"/>
        <w:rPr>
          <w:highlight w:val="none"/>
        </w:rPr>
      </w:pPr>
    </w:p>
    <w:p>
      <w:pPr>
        <w:rPr>
          <w:rFonts w:ascii="宋体" w:hAnsi="宋体" w:eastAsia="宋体" w:cs="宋体"/>
          <w:sz w:val="32"/>
          <w:szCs w:val="32"/>
          <w:highlight w:val="none"/>
        </w:rPr>
      </w:pPr>
    </w:p>
    <w:p>
      <w:pPr>
        <w:ind w:firstLine="1280" w:firstLineChars="400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项目类别：服务类</w:t>
      </w:r>
    </w:p>
    <w:p>
      <w:pPr>
        <w:ind w:firstLine="1280" w:firstLineChars="400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采购方式：公开询比</w:t>
      </w:r>
    </w:p>
    <w:p>
      <w:pPr>
        <w:ind w:firstLine="1280" w:firstLineChars="400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项目编号：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17-153-1-M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（采购编号：SP24042600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 xml:space="preserve">        </w:t>
      </w:r>
    </w:p>
    <w:p>
      <w:pPr>
        <w:ind w:firstLine="1280" w:firstLineChars="400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采购人：广州市市政工程设计研究总院有限公司</w:t>
      </w:r>
    </w:p>
    <w:p>
      <w:pPr>
        <w:ind w:firstLine="1280" w:firstLineChars="400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 xml:space="preserve">         </w:t>
      </w:r>
    </w:p>
    <w:p>
      <w:pPr>
        <w:jc w:val="center"/>
        <w:rPr>
          <w:rFonts w:ascii="宋体" w:hAnsi="宋体" w:eastAsia="宋体" w:cs="宋体"/>
          <w:sz w:val="32"/>
          <w:szCs w:val="32"/>
          <w:highlight w:val="none"/>
        </w:rPr>
      </w:pPr>
    </w:p>
    <w:p>
      <w:pPr>
        <w:jc w:val="center"/>
        <w:rPr>
          <w:rFonts w:ascii="宋体" w:hAnsi="宋体" w:eastAsia="宋体" w:cs="宋体"/>
          <w:sz w:val="32"/>
          <w:szCs w:val="32"/>
          <w:highlight w:val="none"/>
        </w:rPr>
      </w:pPr>
    </w:p>
    <w:p>
      <w:pPr>
        <w:pStyle w:val="33"/>
        <w:adjustRightInd w:val="0"/>
        <w:snapToGrid w:val="0"/>
        <w:spacing w:before="0" w:line="600" w:lineRule="exact"/>
        <w:jc w:val="center"/>
        <w:rPr>
          <w:rFonts w:hint="eastAsia" w:ascii="宋体" w:hAnsi="宋体" w:eastAsia="宋体" w:cs="宋体"/>
          <w:sz w:val="32"/>
          <w:szCs w:val="32"/>
          <w:highlight w:val="none"/>
        </w:rPr>
        <w:sectPr>
          <w:pgSz w:w="11906" w:h="16838"/>
          <w:pgMar w:top="2154" w:right="1531" w:bottom="1871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二〇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二四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六</w:t>
      </w:r>
      <w:bookmarkStart w:id="22" w:name="_GoBack"/>
      <w:bookmarkEnd w:id="22"/>
      <w:r>
        <w:rPr>
          <w:rFonts w:hint="eastAsia" w:ascii="宋体" w:hAnsi="宋体" w:eastAsia="宋体" w:cs="宋体"/>
          <w:sz w:val="32"/>
          <w:szCs w:val="32"/>
          <w:highlight w:val="none"/>
        </w:rPr>
        <w:t>月</w:t>
      </w:r>
    </w:p>
    <w:p>
      <w:pPr>
        <w:pStyle w:val="33"/>
        <w:adjustRightInd w:val="0"/>
        <w:snapToGrid w:val="0"/>
        <w:spacing w:before="0" w:line="600" w:lineRule="exact"/>
        <w:jc w:val="center"/>
        <w:rPr>
          <w:rFonts w:ascii="宋体" w:hAnsi="宋体" w:eastAsia="宋体" w:cs="宋体"/>
          <w:b/>
          <w:color w:val="auto"/>
          <w:sz w:val="44"/>
          <w:szCs w:val="44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zh-CN"/>
        </w:rPr>
        <w:t>目  录</w:t>
      </w:r>
    </w:p>
    <w:p>
      <w:pPr>
        <w:rPr>
          <w:rFonts w:ascii="宋体" w:hAnsi="宋体" w:eastAsia="宋体" w:cs="宋体"/>
          <w:highlight w:val="none"/>
          <w:lang w:val="zh-CN"/>
        </w:rPr>
      </w:pPr>
    </w:p>
    <w:p>
      <w:pPr>
        <w:pStyle w:val="17"/>
        <w:tabs>
          <w:tab w:val="right" w:leader="dot" w:pos="8834"/>
        </w:tabs>
        <w:adjustRightInd w:val="0"/>
        <w:snapToGrid w:val="0"/>
        <w:spacing w:line="400" w:lineRule="exact"/>
        <w:rPr>
          <w:rFonts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TOC \o "1-3" \h \z \u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"_Toc88209923" </w:instrText>
      </w:r>
      <w:r>
        <w:rPr>
          <w:highlight w:val="none"/>
        </w:rPr>
        <w:fldChar w:fldCharType="separate"/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</w:rPr>
        <w:t>第一章 采购公告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PAGEREF _Toc88209923 \h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highlight w:val="none"/>
        </w:rPr>
        <w:t>-</w:t>
      </w:r>
    </w:p>
    <w:p>
      <w:pPr>
        <w:pStyle w:val="17"/>
        <w:tabs>
          <w:tab w:val="right" w:leader="dot" w:pos="8834"/>
        </w:tabs>
        <w:adjustRightInd w:val="0"/>
        <w:snapToGrid w:val="0"/>
        <w:spacing w:line="400" w:lineRule="exact"/>
        <w:rPr>
          <w:rFonts w:ascii="宋体" w:hAnsi="宋体" w:eastAsia="宋体" w:cs="宋体"/>
          <w:kern w:val="2"/>
          <w:sz w:val="24"/>
          <w:szCs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"_Toc88209940" </w:instrText>
      </w:r>
      <w:r>
        <w:rPr>
          <w:highlight w:val="none"/>
        </w:rPr>
        <w:fldChar w:fldCharType="separate"/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</w:rPr>
        <w:t>章 评审办法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PAGEREF _Toc88209940 \h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highlight w:val="none"/>
        </w:rPr>
        <w:t>-</w:t>
      </w:r>
    </w:p>
    <w:p>
      <w:pPr>
        <w:pStyle w:val="17"/>
        <w:tabs>
          <w:tab w:val="right" w:leader="dot" w:pos="8834"/>
        </w:tabs>
        <w:adjustRightInd w:val="0"/>
        <w:snapToGrid w:val="0"/>
        <w:spacing w:line="400" w:lineRule="exact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"_Toc88209950" </w:instrText>
      </w:r>
      <w:r>
        <w:rPr>
          <w:highlight w:val="none"/>
        </w:rPr>
        <w:fldChar w:fldCharType="separate"/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</w:rPr>
        <w:t>第</w:t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Style w:val="25"/>
          <w:rFonts w:hint="eastAsia" w:ascii="宋体" w:hAnsi="宋体" w:eastAsia="宋体" w:cs="宋体"/>
          <w:color w:val="auto"/>
          <w:sz w:val="24"/>
          <w:szCs w:val="24"/>
          <w:highlight w:val="none"/>
        </w:rPr>
        <w:t>章 响应文件组成及格式附件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PAGEREF _Toc88209950 \h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highlight w:val="none"/>
        </w:rPr>
        <w:t>-</w:t>
      </w:r>
    </w:p>
    <w:p>
      <w:pPr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br w:type="page"/>
      </w:r>
    </w:p>
    <w:p>
      <w:pPr>
        <w:pStyle w:val="9"/>
        <w:rPr>
          <w:rFonts w:ascii="宋体" w:hAnsi="宋体" w:eastAsia="宋体" w:cs="宋体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745490</wp:posOffset>
                </wp:positionV>
                <wp:extent cx="958850" cy="0"/>
                <wp:effectExtent l="0" t="0" r="0" b="0"/>
                <wp:wrapNone/>
                <wp:docPr id="1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184.3pt;margin-top:58.7pt;height:0pt;width:75.5pt;z-index:251666432;mso-width-relative:page;mso-height-relative:page;" filled="f" stroked="t" coordsize="21600,21600" o:gfxdata="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NgLEdcAAAALAQAADwAAAAAAAAABACAAAAAiAAAAZHJzL2Rvd25yZXYueG1sUEsBAhQA&#10;FAAAAAgAh07iQG5pP7jzAQAA5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2348230</wp:posOffset>
                </wp:positionH>
                <wp:positionV relativeFrom="paragraph">
                  <wp:posOffset>107950</wp:posOffset>
                </wp:positionV>
                <wp:extent cx="958850" cy="0"/>
                <wp:effectExtent l="0" t="0" r="0" b="0"/>
                <wp:wrapNone/>
                <wp:docPr id="15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184.9pt;margin-top:8.5pt;height:0pt;width:75.5pt;z-index:251665408;mso-width-relative:page;mso-height-relative:page;" filled="f" stroked="t" coordsize="21600,21600" o:gfxdata="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grYt61gAAAAkBAAAPAAAAAAAAAAEAIAAAACIAAABkcnMvZG93bnJldi54bWxQSwECFAAU&#10;AAAACACHTuJAGyz8V/MBAADk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bookmarkStart w:id="0" w:name="_Toc88209923"/>
      <w:r>
        <w:rPr>
          <w:rFonts w:hint="eastAsia" w:ascii="宋体" w:hAnsi="宋体" w:eastAsia="宋体" w:cs="宋体"/>
          <w:highlight w:val="none"/>
        </w:rPr>
        <w:t>第一章</w:t>
      </w:r>
      <w:bookmarkEnd w:id="0"/>
    </w:p>
    <w:p>
      <w:pPr>
        <w:pStyle w:val="35"/>
        <w:rPr>
          <w:rFonts w:ascii="宋体" w:hAnsi="宋体" w:eastAsia="宋体" w:cs="宋体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bookmarkStart w:id="1" w:name="_Toc88209924"/>
      <w:r>
        <w:rPr>
          <w:rFonts w:hint="eastAsia" w:ascii="宋体" w:hAnsi="宋体" w:eastAsia="宋体" w:cs="宋体"/>
          <w:highlight w:val="none"/>
        </w:rPr>
        <w:t>采购公告</w:t>
      </w:r>
      <w:bookmarkEnd w:id="1"/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pStyle w:val="4"/>
        <w:snapToGrid w:val="0"/>
        <w:spacing w:before="312" w:beforeLines="100" w:after="312" w:afterLines="100" w:line="600" w:lineRule="exact"/>
        <w:rPr>
          <w:rFonts w:hint="default" w:ascii="宋体" w:hAnsi="宋体" w:eastAsia="宋体" w:cs="宋体"/>
          <w:sz w:val="52"/>
          <w:szCs w:val="52"/>
          <w:highlight w:val="none"/>
          <w:lang w:val="en-US" w:eastAsia="zh-CN"/>
        </w:rPr>
      </w:pPr>
      <w:bookmarkStart w:id="2" w:name="_Toc88209925"/>
      <w:r>
        <w:rPr>
          <w:rFonts w:hint="eastAsia" w:ascii="宋体" w:hAnsi="宋体" w:eastAsia="宋体" w:cs="宋体"/>
          <w:sz w:val="52"/>
          <w:szCs w:val="52"/>
          <w:highlight w:val="none"/>
          <w:lang w:eastAsia="zh-CN"/>
        </w:rPr>
        <w:t>临江大道东延线（二期）</w:t>
      </w:r>
      <w:r>
        <w:rPr>
          <w:rFonts w:hint="eastAsia" w:ascii="宋体" w:hAnsi="宋体" w:eastAsia="宋体" w:cs="宋体"/>
          <w:sz w:val="52"/>
          <w:szCs w:val="52"/>
          <w:highlight w:val="none"/>
          <w:lang w:val="en-US" w:eastAsia="zh-CN"/>
        </w:rPr>
        <w:t>照明</w:t>
      </w:r>
      <w:r>
        <w:rPr>
          <w:rFonts w:hint="eastAsia" w:ascii="宋体" w:hAnsi="宋体" w:eastAsia="宋体" w:cs="宋体"/>
          <w:sz w:val="52"/>
          <w:szCs w:val="52"/>
          <w:highlight w:val="none"/>
          <w:lang w:eastAsia="zh-CN"/>
        </w:rPr>
        <w:t>工程技术服务</w:t>
      </w:r>
      <w:r>
        <w:rPr>
          <w:rFonts w:hint="eastAsia" w:ascii="宋体" w:hAnsi="宋体" w:eastAsia="宋体" w:cs="宋体"/>
          <w:sz w:val="52"/>
          <w:szCs w:val="52"/>
          <w:highlight w:val="none"/>
          <w:lang w:val="en-US" w:eastAsia="zh-CN"/>
        </w:rPr>
        <w:t>项目</w:t>
      </w:r>
    </w:p>
    <w:p>
      <w:pPr>
        <w:pStyle w:val="4"/>
        <w:snapToGrid w:val="0"/>
        <w:spacing w:before="312" w:beforeLines="100" w:after="312" w:afterLines="100" w:line="600" w:lineRule="exact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采购公告</w:t>
      </w:r>
      <w:bookmarkEnd w:id="2"/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临江大道东延线（二期）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照明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工程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技术服务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已具备采购条件，现对该 ■服务项目实施公开采购活动，采用■询比采购方式公开邀请合格供应商参加本项目采购竞争。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1.采购项目简介</w:t>
      </w:r>
    </w:p>
    <w:p>
      <w:pPr>
        <w:adjustRightInd w:val="0"/>
        <w:snapToGrid w:val="0"/>
        <w:spacing w:line="60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1.1采购项目名称：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临江大道东延线（二期）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照明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工程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技术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服务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项目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1.2项目编号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17-153-1-M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（采购编号：SP24042600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）     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1.3采购人：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广州市市政工程设计研究总院有限公司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1.4采购代理机构：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/        </w:t>
      </w:r>
    </w:p>
    <w:p>
      <w:pPr>
        <w:adjustRightInd w:val="0"/>
        <w:snapToGrid w:val="0"/>
        <w:spacing w:line="600" w:lineRule="exact"/>
        <w:jc w:val="left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1.5资金来源：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企业自筹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1.6最高限价：人民币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46700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元</w:t>
      </w:r>
    </w:p>
    <w:p>
      <w:pPr>
        <w:pStyle w:val="13"/>
        <w:adjustRightInd w:val="0"/>
        <w:snapToGrid w:val="0"/>
        <w:spacing w:line="360" w:lineRule="auto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1.7采购项目概况：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临江大道东延线（二期）位于天河区、黄埔区，西起临江大道东延线（一期），东至现状鱼珠东路，全长约2.1km。道路等级为城市主干道，规划为双向六车道，红线宽度为50m，设计速度为50km/h。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sym w:font="Wingdings 2" w:char="00A3"/>
      </w:r>
      <w:r>
        <w:rPr>
          <w:rFonts w:hint="eastAsia" w:ascii="宋体" w:hAnsi="宋体" w:eastAsia="宋体" w:cs="宋体"/>
          <w:sz w:val="28"/>
          <w:szCs w:val="28"/>
          <w:highlight w:val="none"/>
        </w:rPr>
        <w:t>1.8标段划分：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/ 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2.采购内容和范围</w:t>
      </w:r>
    </w:p>
    <w:p>
      <w:pPr>
        <w:adjustRightInd w:val="0"/>
        <w:snapToGrid w:val="0"/>
        <w:spacing w:line="60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2.1采购内容和范围：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临江大道东延线（二期）项目照明工程的技术服务工作。管廊规划报建手续，协助办理用地预审建设工程规划许可证、施工许可证、加快照明用电的落地，协助照明线路的施工和保证照明及时亮灯等有助于项目完工的配合，避免不必要的延误和损失的服务工作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2.2项目工期：■服务期为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按主合同期限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2.3地点：■服务地点位于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广州市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</w:t>
      </w:r>
    </w:p>
    <w:p>
      <w:pPr>
        <w:adjustRightInd w:val="0"/>
        <w:snapToGrid w:val="0"/>
        <w:spacing w:line="600" w:lineRule="exact"/>
        <w:ind w:left="420" w:hanging="420" w:hangingChars="150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2.4质量要求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■服务质量要求或服务标准如下：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按主合同要求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</w:p>
    <w:p>
      <w:pPr>
        <w:adjustRightInd w:val="0"/>
        <w:snapToGrid w:val="0"/>
        <w:spacing w:line="600" w:lineRule="exact"/>
        <w:ind w:left="420" w:hanging="420" w:hangingChars="150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2.5其他：□安全目标如下：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/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3.供应商资格要求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3.1参与本项目采购活动的供应商应当依法设立且满足如下要求：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■（1）供应商应当具备资质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电力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行业送、变电工程丙级及以上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■（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）承担本项目的主要人员要求：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项目负责人：须具备电力工程相关专业工程师或以上职称，或具备相关专业本科或以上学历。</w:t>
      </w:r>
    </w:p>
    <w:p>
      <w:pPr>
        <w:adjustRightInd w:val="0"/>
        <w:snapToGrid w:val="0"/>
        <w:spacing w:line="60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2）技术人员：须具备不少于2名（含项目负责人）电力工程相关专业助理工程师或以上职称，或具备相关专业大专或以上学历。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本次项目□接受  ■不接受联合体参加采购活动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.响应文件的递交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1递交响应文件截止时间：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时（北京时间）。</w:t>
      </w:r>
    </w:p>
    <w:p>
      <w:pPr>
        <w:adjustRightInd w:val="0"/>
        <w:snapToGrid w:val="0"/>
        <w:spacing w:line="60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.2递交地址：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广州市越秀区环市东路348号东座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楼前台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pStyle w:val="2"/>
        <w:rPr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递交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方式：（1）当面提交（2）邮寄，递交时间以签收收件为准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.其他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.1发布公告的媒介</w:t>
      </w:r>
    </w:p>
    <w:p>
      <w:pPr>
        <w:adjustRightInd w:val="0"/>
        <w:snapToGrid w:val="0"/>
        <w:spacing w:line="600" w:lineRule="exact"/>
        <w:ind w:firstLine="555"/>
        <w:jc w:val="distribute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本项目采购公告在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广州市市政工程设计研究总院有限公司官网-新闻动态寄公告栏(https://www.gzmedri.com/xwdt/list_14.html)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上发布，发布采购公告的时间为采购公告发出之日起至响应截止时间止。本公告的补充、修改，在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广州市市政工程设计研究总院有限公司官网-新闻动态寄公告栏(https://www.gzmedri.com/xwdt/list_14.html)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发布。在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广州市市政工程设计研究总院有限公司官网-新闻动态寄公告栏(https://www.gzmedri.com/xwdt/list_14.html)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发布采购结果，视同将采购结果通知未成交的供应商。本公告在各媒体发布的文本如有不同之处，以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广州市市政工程设计研究总院有限公司官网-新闻动态寄公告栏(https://www.gzmedri.com/xwdt/list_14.html)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为准。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.2响应文件递交注意事项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（1）逾期送达的、未送达指定地点的响应文件，采购人将予以拒收。</w:t>
      </w:r>
    </w:p>
    <w:p>
      <w:pPr>
        <w:adjustRightInd w:val="0"/>
        <w:snapToGrid w:val="0"/>
        <w:spacing w:line="600" w:lineRule="exact"/>
        <w:jc w:val="left"/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（2）不按照采购文件要求密封的响应文件，采购人将予以拒收。</w:t>
      </w:r>
    </w:p>
    <w:p>
      <w:pPr>
        <w:adjustRightInd w:val="0"/>
        <w:snapToGrid w:val="0"/>
        <w:spacing w:before="156" w:beforeLines="50" w:after="156" w:afterLines="50" w:line="600" w:lineRule="exact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.联系方式</w:t>
      </w:r>
    </w:p>
    <w:tbl>
      <w:tblPr>
        <w:tblStyle w:val="2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93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采购人：广州市市政工程设计研究总院有限公司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0" w:hRule="atLeast"/>
        </w:trPr>
        <w:tc>
          <w:tcPr>
            <w:tcW w:w="5993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地  址：广州市越秀区环市东路348号东座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3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联系人：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曾工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3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电  话：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15913167392</w:t>
            </w:r>
          </w:p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电子邮箱：</w:t>
            </w:r>
            <w:r>
              <w:rPr>
                <w:rFonts w:hint="eastAsia" w:ascii="宋体" w:hAnsi="宋体" w:eastAsia="宋体" w:cs="宋体"/>
                <w:b w:val="0"/>
                <w:bCs/>
                <w:sz w:val="32"/>
                <w:szCs w:val="32"/>
                <w:highlight w:val="none"/>
              </w:rPr>
              <w:t>zengps@gzmedri.com</w:t>
            </w:r>
          </w:p>
        </w:tc>
      </w:tr>
    </w:tbl>
    <w:p>
      <w:pPr>
        <w:spacing w:line="480" w:lineRule="exact"/>
        <w:ind w:firstLine="2800" w:firstLineChars="1000"/>
        <w:jc w:val="right"/>
        <w:rPr>
          <w:rFonts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br w:type="page"/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b/>
          <w:sz w:val="28"/>
          <w:szCs w:val="28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720090</wp:posOffset>
                </wp:positionV>
                <wp:extent cx="958850" cy="0"/>
                <wp:effectExtent l="0" t="0" r="0" b="0"/>
                <wp:wrapNone/>
                <wp:docPr id="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181.6pt;margin-top:56.7pt;height:0pt;width:75.5pt;z-index:251662336;mso-width-relative:page;mso-height-relative:page;" filled="f" stroked="t" coordsize="21600,21600" o:gfxdata="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1ZsL61wAAAAsBAAAPAAAAAAAAAAEAIAAAACIAAABkcnMvZG93bnJldi54bWxQSwECFAAU&#10;AAAACACHTuJArXbUGvIBAADi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270510</wp:posOffset>
                </wp:positionV>
                <wp:extent cx="958850" cy="0"/>
                <wp:effectExtent l="0" t="0" r="0" b="0"/>
                <wp:wrapNone/>
                <wp:docPr id="5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83.1pt;margin-top:21.3pt;height:0pt;width:75.5pt;z-index:251661312;mso-width-relative:page;mso-height-relative:page;" filled="f" stroked="t" coordsize="21600,21600" o:gfxdata="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fDrgQ1wAAAAkBAAAPAAAAAAAAAAEAIAAAACIAAABkcnMvZG93bnJldi54bWxQSwECFAAU&#10;AAAACACHTuJA6g0YpvIBAADi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bookmarkStart w:id="3" w:name="_Toc88209940"/>
      <w:r>
        <w:rPr>
          <w:rFonts w:hint="eastAsia" w:ascii="宋体" w:hAnsi="宋体" w:eastAsia="宋体" w:cs="宋体"/>
          <w:highlight w:val="none"/>
        </w:rPr>
        <w:t>第</w:t>
      </w:r>
      <w:r>
        <w:rPr>
          <w:rFonts w:hint="eastAsia" w:ascii="宋体" w:hAnsi="宋体" w:eastAsia="宋体" w:cs="宋体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highlight w:val="none"/>
        </w:rPr>
        <w:t>章</w:t>
      </w:r>
      <w:bookmarkEnd w:id="3"/>
    </w:p>
    <w:p>
      <w:pPr>
        <w:pStyle w:val="35"/>
        <w:rPr>
          <w:rFonts w:ascii="宋体" w:hAnsi="宋体" w:eastAsia="宋体" w:cs="宋体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bookmarkStart w:id="4" w:name="_Toc88209941"/>
      <w:bookmarkStart w:id="5" w:name="_Toc87616378"/>
      <w:r>
        <w:rPr>
          <w:rFonts w:hint="eastAsia" w:ascii="宋体" w:hAnsi="宋体" w:eastAsia="宋体" w:cs="宋体"/>
          <w:highlight w:val="none"/>
        </w:rPr>
        <w:t>评审办法</w:t>
      </w:r>
      <w:bookmarkEnd w:id="4"/>
      <w:bookmarkEnd w:id="5"/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pStyle w:val="4"/>
        <w:rPr>
          <w:highlight w:val="none"/>
        </w:rPr>
      </w:pPr>
      <w:bookmarkStart w:id="6" w:name="_Toc88209942"/>
      <w:r>
        <w:rPr>
          <w:rFonts w:hint="eastAsia" w:asciiTheme="minorEastAsia" w:hAnsiTheme="minorEastAsia"/>
          <w:b/>
          <w:szCs w:val="36"/>
          <w:highlight w:val="none"/>
        </w:rPr>
        <w:sym w:font="Wingdings 2" w:char="0052"/>
      </w:r>
      <w:r>
        <w:rPr>
          <w:rFonts w:hint="eastAsia" w:asciiTheme="minorEastAsia" w:hAnsiTheme="minorEastAsia"/>
          <w:b/>
          <w:szCs w:val="36"/>
          <w:highlight w:val="none"/>
        </w:rPr>
        <w:t xml:space="preserve"> </w:t>
      </w:r>
      <w:r>
        <w:rPr>
          <w:rFonts w:hint="eastAsia"/>
          <w:highlight w:val="none"/>
        </w:rPr>
        <w:t>最低价法</w:t>
      </w:r>
      <w:bookmarkEnd w:id="6"/>
    </w:p>
    <w:p>
      <w:pPr>
        <w:adjustRightInd w:val="0"/>
        <w:snapToGrid w:val="0"/>
        <w:spacing w:line="600" w:lineRule="exact"/>
        <w:ind w:firstLine="555"/>
        <w:jc w:val="left"/>
        <w:rPr>
          <w:rFonts w:ascii="仿宋_GB2312" w:eastAsia="仿宋_GB2312" w:hAnsiTheme="minorEastAsia"/>
          <w:sz w:val="28"/>
          <w:szCs w:val="28"/>
          <w:highlight w:val="none"/>
        </w:rPr>
      </w:pPr>
      <w:r>
        <w:rPr>
          <w:rFonts w:hint="eastAsia" w:ascii="仿宋_GB2312" w:eastAsia="仿宋_GB2312" w:hAnsiTheme="minorEastAsia"/>
          <w:sz w:val="28"/>
          <w:szCs w:val="28"/>
          <w:highlight w:val="none"/>
        </w:rPr>
        <w:t>价格最低的供应商为成交供应商。</w:t>
      </w:r>
    </w:p>
    <w:p>
      <w:pPr>
        <w:adjustRightInd w:val="0"/>
        <w:snapToGrid w:val="0"/>
        <w:spacing w:line="600" w:lineRule="exact"/>
        <w:jc w:val="left"/>
        <w:rPr>
          <w:rFonts w:ascii="宋体" w:hAnsi="宋体" w:eastAsia="宋体" w:cs="宋体"/>
          <w:szCs w:val="21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highlight w:val="none"/>
        </w:rPr>
      </w:pPr>
    </w:p>
    <w:p>
      <w:pPr>
        <w:pStyle w:val="9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2"/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720090</wp:posOffset>
                </wp:positionV>
                <wp:extent cx="958850" cy="0"/>
                <wp:effectExtent l="0" t="0" r="0" b="0"/>
                <wp:wrapNone/>
                <wp:docPr id="1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181.6pt;margin-top:56.7pt;height:0pt;width:75.5pt;z-index:251664384;mso-width-relative:page;mso-height-relative:page;" filled="f" stroked="t" coordsize="21600,21600" o:gfxdata="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1ZsL61wAAAAsBAAAPAAAAAAAAAAEAIAAAACIAAABkcnMvZG93bnJldi54bWxQSwECFAAU&#10;AAAACACHTuJA7nraD/IBAADk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270510</wp:posOffset>
                </wp:positionV>
                <wp:extent cx="958850" cy="0"/>
                <wp:effectExtent l="0" t="0" r="0" b="0"/>
                <wp:wrapNone/>
                <wp:docPr id="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183.1pt;margin-top:21.3pt;height:0pt;width:75.5pt;z-index:251663360;mso-width-relative:page;mso-height-relative:page;" filled="f" stroked="t" coordsize="21600,21600" o:gfxdata="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8OuBDXAAAACQEAAA8AAAAAAAAAAQAgAAAAIgAAAGRycy9kb3ducmV2LnhtbFBLAQIUABQA&#10;AAAIAIdO4kA1h4BM8QEAAOMDAAAOAAAAAAAAAAEAIAAAACY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bookmarkStart w:id="7" w:name="_Toc88209950"/>
      <w:r>
        <w:rPr>
          <w:rFonts w:hint="eastAsia" w:ascii="宋体" w:hAnsi="宋体" w:eastAsia="宋体" w:cs="宋体"/>
          <w:highlight w:val="none"/>
        </w:rPr>
        <w:t>第</w:t>
      </w:r>
      <w:r>
        <w:rPr>
          <w:rFonts w:hint="eastAsia" w:ascii="宋体" w:hAnsi="宋体" w:eastAsia="宋体" w:cs="宋体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highlight w:val="none"/>
        </w:rPr>
        <w:t>章</w:t>
      </w:r>
      <w:bookmarkEnd w:id="7"/>
    </w:p>
    <w:p>
      <w:pPr>
        <w:pStyle w:val="35"/>
        <w:rPr>
          <w:rFonts w:ascii="宋体" w:hAnsi="宋体" w:eastAsia="宋体" w:cs="宋体"/>
          <w:highlight w:val="none"/>
        </w:rPr>
      </w:pPr>
    </w:p>
    <w:p>
      <w:pPr>
        <w:pStyle w:val="3"/>
        <w:rPr>
          <w:rFonts w:ascii="宋体" w:hAnsi="宋体" w:eastAsia="宋体" w:cs="宋体"/>
          <w:highlight w:val="none"/>
        </w:rPr>
      </w:pPr>
      <w:bookmarkStart w:id="8" w:name="_Toc88209951"/>
      <w:bookmarkStart w:id="9" w:name="_Toc87616388"/>
      <w:r>
        <w:rPr>
          <w:rFonts w:hint="eastAsia" w:ascii="宋体" w:hAnsi="宋体" w:eastAsia="宋体" w:cs="宋体"/>
          <w:highlight w:val="none"/>
        </w:rPr>
        <w:t>响应文件组成及格式附件</w:t>
      </w:r>
      <w:bookmarkEnd w:id="8"/>
      <w:bookmarkEnd w:id="9"/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pStyle w:val="2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pStyle w:val="2"/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  <w:u w:val="singl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  <w:u w:val="singl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u w:val="single"/>
        </w:rPr>
        <w:t>（项目名称）</w:t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30"/>
          <w:szCs w:val="30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（项目编号：   ）</w:t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宋体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sz w:val="48"/>
          <w:szCs w:val="48"/>
          <w:highlight w:val="none"/>
        </w:rPr>
        <w:t>响应文件</w:t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line="600" w:lineRule="exact"/>
        <w:ind w:left="1" w:firstLine="709" w:firstLineChars="197"/>
        <w:jc w:val="center"/>
        <w:rPr>
          <w:rFonts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供应商：</w:t>
      </w:r>
      <w:r>
        <w:rPr>
          <w:rFonts w:hint="eastAsia" w:ascii="宋体" w:hAnsi="宋体" w:eastAsia="宋体" w:cs="宋体"/>
          <w:sz w:val="36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36"/>
          <w:szCs w:val="36"/>
          <w:highlight w:val="none"/>
        </w:rPr>
        <w:t>（单位公章）</w:t>
      </w:r>
    </w:p>
    <w:p>
      <w:pPr>
        <w:adjustRightInd w:val="0"/>
        <w:snapToGrid w:val="0"/>
        <w:spacing w:line="600" w:lineRule="exact"/>
        <w:ind w:left="1" w:right="560" w:firstLine="709" w:firstLineChars="197"/>
        <w:jc w:val="center"/>
        <w:rPr>
          <w:rFonts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  <w:highlight w:val="none"/>
        </w:rPr>
        <w:t>年</w:t>
      </w:r>
      <w:r>
        <w:rPr>
          <w:rFonts w:hint="eastAsia" w:ascii="宋体" w:hAnsi="宋体" w:eastAsia="宋体" w:cs="宋体"/>
          <w:sz w:val="36"/>
          <w:szCs w:val="36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  <w:highlight w:val="none"/>
        </w:rPr>
        <w:t>月</w:t>
      </w:r>
      <w:r>
        <w:rPr>
          <w:rFonts w:hint="eastAsia" w:ascii="宋体" w:hAnsi="宋体" w:eastAsia="宋体" w:cs="宋体"/>
          <w:sz w:val="36"/>
          <w:szCs w:val="36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  <w:highlight w:val="none"/>
        </w:rPr>
        <w:t>日</w:t>
      </w:r>
    </w:p>
    <w:p>
      <w:pPr>
        <w:adjustRightInd w:val="0"/>
        <w:snapToGrid w:val="0"/>
        <w:spacing w:line="600" w:lineRule="exact"/>
        <w:ind w:left="1" w:firstLine="2791" w:firstLineChars="997"/>
        <w:jc w:val="left"/>
        <w:rPr>
          <w:rFonts w:ascii="宋体" w:hAnsi="宋体" w:eastAsia="宋体" w:cs="宋体"/>
          <w:sz w:val="28"/>
          <w:szCs w:val="28"/>
          <w:highlight w:val="none"/>
          <w:u w:val="singl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30"/>
          <w:szCs w:val="30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30"/>
          <w:szCs w:val="30"/>
          <w:highlight w:val="none"/>
        </w:rPr>
      </w:pPr>
    </w:p>
    <w:p>
      <w:pPr>
        <w:jc w:val="left"/>
        <w:rPr>
          <w:rFonts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br w:type="page"/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目  录</w:t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spacing w:line="600" w:lineRule="exact"/>
        <w:rPr>
          <w:rFonts w:hint="default" w:ascii="宋体" w:hAnsi="宋体" w:eastAsia="宋体" w:cs="宋体"/>
          <w:sz w:val="28"/>
          <w:szCs w:val="28"/>
          <w:highlight w:val="none"/>
          <w:lang w:val="en-US"/>
        </w:rPr>
      </w:pPr>
      <w:bookmarkStart w:id="10" w:name="_Toc87616389"/>
      <w:bookmarkStart w:id="11" w:name="_Toc88209952"/>
      <w:r>
        <w:rPr>
          <w:rFonts w:hint="eastAsia" w:ascii="宋体" w:hAnsi="宋体" w:eastAsia="宋体" w:cs="宋体"/>
          <w:sz w:val="28"/>
          <w:szCs w:val="28"/>
          <w:highlight w:val="none"/>
        </w:rPr>
        <w:t>1.</w:t>
      </w:r>
      <w:bookmarkEnd w:id="10"/>
      <w:bookmarkEnd w:id="11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营业执照及资质证书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12" w:name="_Toc88209953"/>
      <w:bookmarkStart w:id="13" w:name="_Toc87616390"/>
      <w:r>
        <w:rPr>
          <w:rFonts w:hint="eastAsia" w:ascii="宋体" w:hAnsi="宋体" w:eastAsia="宋体" w:cs="宋体"/>
          <w:sz w:val="28"/>
          <w:szCs w:val="28"/>
          <w:highlight w:val="none"/>
        </w:rPr>
        <w:t>2.</w:t>
      </w:r>
      <w:bookmarkEnd w:id="12"/>
      <w:bookmarkEnd w:id="13"/>
      <w:bookmarkStart w:id="14" w:name="_Toc88209956"/>
      <w:bookmarkStart w:id="15" w:name="_Toc87616393"/>
      <w:r>
        <w:rPr>
          <w:rFonts w:hint="eastAsia" w:ascii="宋体" w:hAnsi="宋体" w:eastAsia="宋体" w:cs="宋体"/>
          <w:sz w:val="28"/>
          <w:szCs w:val="28"/>
          <w:highlight w:val="none"/>
        </w:rPr>
        <w:t>关联方核查表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cr/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报价表</w:t>
      </w:r>
    </w:p>
    <w:p>
      <w:pPr>
        <w:pStyle w:val="2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4.拟委任的主要人员汇总表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600" w:lineRule="exac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cr/>
      </w:r>
      <w:bookmarkEnd w:id="14"/>
      <w:bookmarkEnd w:id="15"/>
      <w:r>
        <w:rPr>
          <w:rFonts w:hint="eastAsia" w:ascii="宋体" w:hAnsi="宋体" w:eastAsia="宋体" w:cs="宋体"/>
          <w:sz w:val="28"/>
          <w:szCs w:val="28"/>
          <w:highlight w:val="none"/>
        </w:rPr>
        <w:cr/>
      </w: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adjustRightInd w:val="0"/>
        <w:snapToGrid w:val="0"/>
        <w:spacing w:before="156" w:beforeLines="50" w:after="156" w:afterLines="50" w:line="600" w:lineRule="exact"/>
        <w:jc w:val="center"/>
        <w:rPr>
          <w:rFonts w:ascii="宋体" w:hAnsi="宋体" w:eastAsia="宋体" w:cs="宋体"/>
          <w:sz w:val="44"/>
          <w:szCs w:val="44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  <w:bookmarkStart w:id="16" w:name="_Toc88209958"/>
      <w:bookmarkStart w:id="17" w:name="_Toc87616395"/>
      <w:r>
        <w:rPr>
          <w:rFonts w:hint="eastAsia" w:ascii="宋体" w:hAnsi="宋体" w:eastAsia="宋体" w:cs="宋体"/>
          <w:sz w:val="28"/>
          <w:szCs w:val="28"/>
          <w:highlight w:val="none"/>
        </w:rPr>
        <w:br w:type="page"/>
      </w:r>
    </w:p>
    <w:p>
      <w:pPr>
        <w:pStyle w:val="5"/>
        <w:numPr>
          <w:ilvl w:val="0"/>
          <w:numId w:val="2"/>
        </w:numP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营业执照、资质证书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2"/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</w:p>
    <w:p>
      <w:pPr>
        <w:pStyle w:val="13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.关联方核查表</w:t>
      </w:r>
    </w:p>
    <w:bookmarkEnd w:id="16"/>
    <w:bookmarkEnd w:id="17"/>
    <w:p>
      <w:pPr>
        <w:pStyle w:val="13"/>
        <w:jc w:val="center"/>
        <w:rPr>
          <w:rFonts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关联方核查表</w:t>
      </w:r>
    </w:p>
    <w:tbl>
      <w:tblPr>
        <w:tblStyle w:val="21"/>
        <w:tblpPr w:leftFromText="180" w:rightFromText="180" w:vertAnchor="text" w:horzAnchor="page" w:tblpX="1885" w:tblpY="187"/>
        <w:tblOverlap w:val="never"/>
        <w:tblW w:w="864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925"/>
        <w:gridCol w:w="2177"/>
        <w:gridCol w:w="1986"/>
        <w:gridCol w:w="1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关联方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姓名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身份证号码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任职同行业关联单位名称</w:t>
            </w:r>
          </w:p>
        </w:tc>
        <w:tc>
          <w:tcPr>
            <w:tcW w:w="18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任职同行业关联单位职位</w:t>
            </w:r>
          </w:p>
        </w:tc>
      </w:tr>
      <w:tr>
        <w:trPr>
          <w:trHeight w:val="285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法定代表人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控股股东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实际控制人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董事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监事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高级管理人员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</w:tr>
      <w:tr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直接或者间接控制的同行业企业之间的关系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可能导致公司利益转移的其他关系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　</w:t>
            </w:r>
          </w:p>
        </w:tc>
      </w:tr>
    </w:tbl>
    <w:p>
      <w:pPr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备注：</w:t>
      </w:r>
    </w:p>
    <w:p>
      <w:pPr>
        <w:ind w:firstLine="720" w:firstLineChars="3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1、关联关系，是指公司控股股东、实际控制人、董事、监事、高级管理人员与其直接或者间接控制的同行业企业之间的关系，以及可能导致公司利益转移的其他关系。</w:t>
      </w:r>
    </w:p>
    <w:p>
      <w:pPr>
        <w:numPr>
          <w:ilvl w:val="0"/>
          <w:numId w:val="3"/>
        </w:numPr>
        <w:ind w:firstLine="720" w:firstLineChars="3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供应商需对填报内容的完整性、真实性、时效性负责，表格中所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列关联方</w:t>
      </w:r>
      <w:r>
        <w:rPr>
          <w:rFonts w:hint="eastAsia" w:asciiTheme="minorEastAsia" w:hAnsiTheme="minorEastAsia" w:eastAsiaTheme="minorEastAsia" w:cstheme="minorEastAsia"/>
          <w:sz w:val="24"/>
        </w:rPr>
        <w:t>如有则均需全部如实完整填写相关信息（包括姓名、身份证号码、关联单位、关联单位职位等信息）。如公司仅有法定代表人或单位负责人，只需填写第一行内容，其他填无。</w:t>
      </w:r>
    </w:p>
    <w:p>
      <w:pPr>
        <w:numPr>
          <w:ilvl w:val="0"/>
          <w:numId w:val="3"/>
        </w:numPr>
        <w:ind w:firstLine="720" w:firstLineChars="3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如某一关联方有多人兼职，可添加行。</w:t>
      </w:r>
    </w:p>
    <w:p>
      <w:pPr>
        <w:ind w:firstLine="720" w:firstLineChars="300"/>
        <w:jc w:val="left"/>
        <w:rPr>
          <w:rFonts w:asciiTheme="minorEastAsia" w:hAnsiTheme="minorEastAsia" w:eastAsiaTheme="minorEastAsia" w:cstheme="minorEastAsia"/>
          <w:sz w:val="24"/>
        </w:rPr>
      </w:pPr>
    </w:p>
    <w:p>
      <w:pPr>
        <w:jc w:val="left"/>
        <w:rPr>
          <w:rFonts w:asciiTheme="minorEastAsia" w:hAnsiTheme="minorEastAsia" w:eastAsiaTheme="minorEastAsia" w:cstheme="minorEastAsia"/>
          <w:sz w:val="24"/>
        </w:rPr>
      </w:pPr>
    </w:p>
    <w:p>
      <w:pPr>
        <w:pStyle w:val="9"/>
        <w:rPr>
          <w:rFonts w:asciiTheme="minorEastAsia" w:hAnsiTheme="minorEastAsia" w:eastAsiaTheme="minorEastAsia" w:cstheme="minorEastAsia"/>
        </w:rPr>
      </w:pPr>
    </w:p>
    <w:p>
      <w:pPr>
        <w:pStyle w:val="9"/>
        <w:ind w:firstLine="840"/>
        <w:rPr>
          <w:rFonts w:asciiTheme="minorEastAsia" w:hAnsiTheme="minorEastAsia" w:eastAsiaTheme="minorEastAsia" w:cstheme="minorEastAsia"/>
        </w:rPr>
      </w:pPr>
    </w:p>
    <w:p>
      <w:pPr>
        <w:spacing w:line="500" w:lineRule="exact"/>
        <w:jc w:val="center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响应供应商名称：（盖公章）</w:t>
      </w:r>
    </w:p>
    <w:p>
      <w:pPr>
        <w:spacing w:line="500" w:lineRule="exact"/>
        <w:rPr>
          <w:rFonts w:asciiTheme="minorEastAsia" w:hAnsiTheme="minorEastAsia" w:eastAsiaTheme="minorEastAsia" w:cstheme="minorEastAsia"/>
          <w:sz w:val="24"/>
        </w:rPr>
        <w:sectPr>
          <w:footerReference r:id="rId3" w:type="default"/>
          <w:pgSz w:w="11906" w:h="16838"/>
          <w:pgMar w:top="2154" w:right="1531" w:bottom="1871" w:left="1531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p>
      <w:pPr>
        <w:pStyle w:val="5"/>
        <w:rPr>
          <w:rFonts w:ascii="宋体" w:hAnsi="宋体" w:cs="宋体"/>
          <w:sz w:val="28"/>
          <w:szCs w:val="28"/>
          <w:highlight w:val="none"/>
        </w:rPr>
      </w:pPr>
      <w:bookmarkStart w:id="18" w:name="_Toc87616399"/>
      <w:bookmarkStart w:id="19" w:name="_Toc88209962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</w:rPr>
        <w:t>.报价表</w:t>
      </w:r>
      <w:bookmarkEnd w:id="18"/>
      <w:bookmarkEnd w:id="19"/>
    </w:p>
    <w:p>
      <w:pPr>
        <w:adjustRightInd w:val="0"/>
        <w:snapToGrid w:val="0"/>
        <w:spacing w:line="600" w:lineRule="exact"/>
        <w:ind w:firstLine="570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sym w:font="Wingdings 2" w:char="0052"/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服务类</w:t>
      </w:r>
    </w:p>
    <w:p>
      <w:pPr>
        <w:adjustRightInd w:val="0"/>
        <w:snapToGrid w:val="0"/>
        <w:spacing w:line="600" w:lineRule="exact"/>
        <w:ind w:firstLine="570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（1）报价表</w:t>
      </w:r>
    </w:p>
    <w:p>
      <w:pPr>
        <w:pStyle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项目名称：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临江大道东延线（二期）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照明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工程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eastAsia="zh-CN"/>
        </w:rPr>
        <w:t>技术服务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项目</w:t>
      </w:r>
    </w:p>
    <w:p>
      <w:pPr>
        <w:pStyle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项目编号：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17-153-1-M </w:t>
      </w:r>
    </w:p>
    <w:p>
      <w:pPr>
        <w:rPr>
          <w:rFonts w:ascii="宋体" w:hAnsi="宋体" w:eastAsia="宋体" w:cs="宋体"/>
          <w:highlight w:val="none"/>
        </w:rPr>
      </w:pPr>
    </w:p>
    <w:tbl>
      <w:tblPr>
        <w:tblStyle w:val="21"/>
        <w:tblW w:w="977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1815"/>
        <w:gridCol w:w="3564"/>
        <w:gridCol w:w="249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atLeast"/>
          <w:jc w:val="center"/>
        </w:trPr>
        <w:tc>
          <w:tcPr>
            <w:tcW w:w="1901" w:type="dxa"/>
            <w:shd w:val="clear" w:color="auto" w:fill="E0E0E0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1815" w:type="dxa"/>
            <w:shd w:val="clear" w:color="auto" w:fill="E0E0E0"/>
            <w:noWrap w:val="0"/>
            <w:vAlign w:val="center"/>
          </w:tcPr>
          <w:p>
            <w:pPr>
              <w:spacing w:line="360" w:lineRule="auto"/>
              <w:ind w:firstLine="723" w:firstLineChars="30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限价</w:t>
            </w:r>
          </w:p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（人民币：元）</w:t>
            </w:r>
          </w:p>
        </w:tc>
        <w:tc>
          <w:tcPr>
            <w:tcW w:w="3564" w:type="dxa"/>
            <w:shd w:val="clear" w:color="auto" w:fill="E0E0E0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响应报价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（人民币：元）</w:t>
            </w:r>
          </w:p>
        </w:tc>
        <w:tc>
          <w:tcPr>
            <w:tcW w:w="2499" w:type="dxa"/>
            <w:shd w:val="clear" w:color="auto" w:fill="E0E0E0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工期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atLeast"/>
          <w:jc w:val="center"/>
        </w:trPr>
        <w:tc>
          <w:tcPr>
            <w:tcW w:w="1901" w:type="dxa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highlight w:val="none"/>
                <w:lang w:val="en-US" w:eastAsia="zh-CN"/>
              </w:rPr>
              <w:t>46700</w:t>
            </w:r>
          </w:p>
        </w:tc>
        <w:tc>
          <w:tcPr>
            <w:tcW w:w="3564" w:type="dxa"/>
            <w:noWrap w:val="0"/>
            <w:vAlign w:val="center"/>
          </w:tcPr>
          <w:p>
            <w:pPr>
              <w:spacing w:line="360" w:lineRule="auto"/>
              <w:ind w:left="0" w:firstLine="0" w:firstLineChars="0"/>
              <w:rPr>
                <w:rFonts w:ascii="宋体" w:hAnsi="宋体"/>
                <w:bCs/>
                <w:color w:val="000000"/>
                <w:sz w:val="24"/>
                <w:highlight w:val="none"/>
                <w:u w:val="single"/>
              </w:rPr>
            </w:pPr>
            <w:r>
              <w:rPr>
                <w:rFonts w:ascii="宋体" w:hAnsi="宋体"/>
                <w:bCs/>
                <w:color w:val="000000"/>
                <w:sz w:val="24"/>
                <w:highlight w:val="none"/>
              </w:rPr>
              <w:t>大写：</w:t>
            </w: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ascii="宋体" w:hAnsi="宋体"/>
                <w:bCs/>
                <w:color w:val="000000"/>
                <w:sz w:val="24"/>
                <w:highlight w:val="none"/>
              </w:rPr>
              <w:t>人民币</w:t>
            </w:r>
          </w:p>
          <w:p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ascii="宋体" w:hAnsi="宋体"/>
                <w:bCs/>
                <w:color w:val="000000"/>
                <w:sz w:val="24"/>
                <w:highlight w:val="none"/>
              </w:rPr>
              <w:t>小写：</w:t>
            </w: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</w:rPr>
              <w:t xml:space="preserve">¥ </w:t>
            </w: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</w:rPr>
              <w:t xml:space="preserve"> </w:t>
            </w:r>
            <w:r>
              <w:rPr>
                <w:rFonts w:ascii="宋体" w:hAnsi="宋体"/>
                <w:bCs/>
                <w:color w:val="000000"/>
                <w:sz w:val="24"/>
                <w:highlight w:val="none"/>
              </w:rPr>
              <w:t>元</w:t>
            </w:r>
          </w:p>
        </w:tc>
        <w:tc>
          <w:tcPr>
            <w:tcW w:w="2499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</w:rPr>
              <w:t>满足</w:t>
            </w: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“采购公告”</w:t>
            </w:r>
            <w:r>
              <w:rPr>
                <w:rFonts w:hint="eastAsia" w:ascii="宋体" w:hAnsi="宋体"/>
                <w:bCs/>
                <w:color w:val="000000"/>
                <w:sz w:val="24"/>
                <w:highlight w:val="none"/>
              </w:rPr>
              <w:t>的工期要求</w:t>
            </w:r>
          </w:p>
        </w:tc>
      </w:tr>
    </w:tbl>
    <w:p>
      <w:pPr>
        <w:adjustRightInd w:val="0"/>
        <w:snapToGrid w:val="0"/>
        <w:spacing w:line="400" w:lineRule="exac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注：1.除系统自动生成的格式外，本报价表须附在响应文件中，系统生成的内容与本格式填报内容不一致时，以此格式填报内容为准。</w:t>
      </w:r>
    </w:p>
    <w:p>
      <w:pPr>
        <w:adjustRightInd w:val="0"/>
        <w:snapToGrid w:val="0"/>
        <w:spacing w:line="600" w:lineRule="exact"/>
        <w:ind w:left="1" w:firstLine="551" w:firstLineChars="19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left="1" w:firstLine="551" w:firstLineChars="19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left="1" w:firstLine="551" w:firstLineChars="197"/>
        <w:jc w:val="center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（单位公章）</w:t>
      </w:r>
    </w:p>
    <w:p>
      <w:pPr>
        <w:adjustRightInd w:val="0"/>
        <w:snapToGrid w:val="0"/>
        <w:spacing w:line="600" w:lineRule="exact"/>
        <w:ind w:right="140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法定代表人（单位负责人）或委托代理人：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（签字或签章）</w:t>
      </w:r>
    </w:p>
    <w:p>
      <w:pPr>
        <w:adjustRightInd w:val="0"/>
        <w:snapToGrid w:val="0"/>
        <w:spacing w:line="600" w:lineRule="exact"/>
        <w:ind w:right="140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年    月    日</w:t>
      </w:r>
    </w:p>
    <w:p>
      <w:pPr>
        <w:adjustRightInd w:val="0"/>
        <w:snapToGrid w:val="0"/>
        <w:spacing w:line="600" w:lineRule="exact"/>
        <w:ind w:firstLine="570"/>
        <w:jc w:val="right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adjustRightInd w:val="0"/>
        <w:snapToGrid w:val="0"/>
        <w:spacing w:line="600" w:lineRule="exact"/>
        <w:ind w:firstLine="570"/>
        <w:rPr>
          <w:rFonts w:ascii="宋体" w:hAnsi="宋体" w:eastAsia="宋体" w:cs="宋体"/>
          <w:sz w:val="28"/>
          <w:szCs w:val="28"/>
          <w:highlight w:val="none"/>
        </w:rPr>
      </w:pPr>
    </w:p>
    <w:p>
      <w:pPr>
        <w:rPr>
          <w:rFonts w:ascii="宋体" w:hAnsi="宋体" w:eastAsia="宋体" w:cs="宋体"/>
          <w:sz w:val="28"/>
          <w:szCs w:val="28"/>
          <w:highlight w:val="none"/>
        </w:rPr>
      </w:pPr>
      <w:bookmarkStart w:id="20" w:name="_Toc87616400"/>
      <w:bookmarkStart w:id="21" w:name="_Toc88209963"/>
      <w:r>
        <w:rPr>
          <w:rFonts w:hint="eastAsia" w:ascii="宋体" w:hAnsi="宋体" w:eastAsia="宋体" w:cs="宋体"/>
          <w:sz w:val="28"/>
          <w:szCs w:val="28"/>
          <w:highlight w:val="none"/>
        </w:rPr>
        <w:br w:type="page"/>
      </w:r>
    </w:p>
    <w:bookmarkEnd w:id="20"/>
    <w:bookmarkEnd w:id="21"/>
    <w:p>
      <w:pPr>
        <w:rPr>
          <w:highlight w:val="none"/>
        </w:rPr>
      </w:pPr>
    </w:p>
    <w:p>
      <w:pPr>
        <w:adjustRightInd w:val="0"/>
        <w:snapToGrid w:val="0"/>
        <w:spacing w:line="600" w:lineRule="exact"/>
        <w:ind w:firstLine="570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4拟委任的主要人员汇总表</w:t>
      </w:r>
    </w:p>
    <w:tbl>
      <w:tblPr>
        <w:tblStyle w:val="22"/>
        <w:tblW w:w="0" w:type="auto"/>
        <w:tblInd w:w="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594"/>
        <w:gridCol w:w="992"/>
        <w:gridCol w:w="850"/>
        <w:gridCol w:w="851"/>
        <w:gridCol w:w="1417"/>
        <w:gridCol w:w="851"/>
        <w:gridCol w:w="1040"/>
        <w:gridCol w:w="82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本项目任职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85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专业</w:t>
            </w: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执业或职业资格证明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学历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4" w:type="dxa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证书名称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级别</w:t>
            </w:r>
          </w:p>
        </w:tc>
        <w:tc>
          <w:tcPr>
            <w:tcW w:w="1040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证号</w:t>
            </w: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0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4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4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4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4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4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4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40" w:type="dxa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94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40" w:type="dxa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4" w:type="dxa"/>
            <w:tcBorders>
              <w:left w:val="single" w:color="auto" w:sz="4" w:space="0"/>
            </w:tcBorders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adjustRightInd w:val="0"/>
        <w:snapToGrid w:val="0"/>
        <w:spacing w:line="400" w:lineRule="exact"/>
        <w:ind w:firstLine="573"/>
        <w:rPr>
          <w:rFonts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1.供应商应按供应商须知的要求在本表后附相关证明材料。</w:t>
      </w:r>
    </w:p>
    <w:p>
      <w:pPr>
        <w:adjustRightInd w:val="0"/>
        <w:snapToGrid w:val="0"/>
        <w:spacing w:line="400" w:lineRule="exact"/>
        <w:ind w:firstLine="987" w:firstLineChars="470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2.本表可根据项目实际情况进行调整。</w:t>
      </w:r>
    </w:p>
    <w:p>
      <w:pPr>
        <w:pStyle w:val="9"/>
        <w:rPr>
          <w:rFonts w:hint="eastAsia"/>
          <w:highlight w:val="none"/>
        </w:rPr>
      </w:pPr>
    </w:p>
    <w:p>
      <w:pPr>
        <w:pStyle w:val="9"/>
        <w:rPr>
          <w:rFonts w:hint="eastAsia"/>
          <w:highlight w:val="none"/>
        </w:rPr>
      </w:pPr>
    </w:p>
    <w:p>
      <w:pPr>
        <w:pStyle w:val="5"/>
        <w:rPr>
          <w:rFonts w:ascii="宋体" w:hAnsi="宋体" w:eastAsia="宋体" w:cs="宋体"/>
          <w:highlight w:val="none"/>
        </w:rPr>
      </w:pPr>
    </w:p>
    <w:sectPr>
      <w:footerReference r:id="rId7" w:type="first"/>
      <w:headerReference r:id="rId4" w:type="default"/>
      <w:footerReference r:id="rId5" w:type="default"/>
      <w:footerReference r:id="rId6" w:type="even"/>
      <w:pgSz w:w="11906" w:h="16838"/>
      <w:pgMar w:top="2098" w:right="1474" w:bottom="1985" w:left="1588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  <w:jc w:val="center"/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-</w:t>
                          </w:r>
                          <w:sdt>
                            <w:sdtPr>
                              <w:rPr>
                                <w:rFonts w:hint="eastAsia" w:ascii="仿宋_GB2312" w:eastAsia="仿宋_GB2312"/>
                                <w:sz w:val="28"/>
                                <w:szCs w:val="28"/>
                              </w:rPr>
                              <w:id w:val="1369185090"/>
                            </w:sdtPr>
                            <w:sdtEndPr>
                              <w:rPr>
                                <w:rFonts w:hint="default" w:asciiTheme="minorHAnsi" w:eastAsiaTheme="minorEastAsia"/>
                                <w:sz w:val="18"/>
                                <w:szCs w:val="18"/>
                              </w:rPr>
                            </w:sdtEndPr>
                            <w:sdtContent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7HhYsAgAAVw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0zseF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jc w:val="center"/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-</w:t>
                    </w:r>
                    <w:sdt>
                      <w:sdtPr>
                        <w:rPr>
                          <w:rFonts w:hint="eastAsia" w:ascii="仿宋_GB2312" w:eastAsia="仿宋_GB2312"/>
                          <w:sz w:val="28"/>
                          <w:szCs w:val="28"/>
                        </w:rPr>
                        <w:id w:val="1369185090"/>
                      </w:sdtPr>
                      <w:sdtEndPr>
                        <w:rPr>
                          <w:rFonts w:hint="default" w:asciiTheme="minorHAnsi" w:eastAsiaTheme="minorEastAsia"/>
                          <w:sz w:val="18"/>
                          <w:szCs w:val="18"/>
                        </w:rPr>
                      </w:sdtEndPr>
                      <w:sdtContent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97560793"/>
                          </w:sdtPr>
                          <w:sdtContent>
                            <w:p>
                              <w:pPr>
                                <w:pStyle w:val="15"/>
                                <w:jc w:val="center"/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  <w:lang w:val="zh-CN"/>
                                </w:rPr>
                                <w:t>76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63mM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Jut5j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97560793"/>
                    </w:sdtPr>
                    <w:sdtContent>
                      <w:p>
                        <w:pPr>
                          <w:pStyle w:val="15"/>
                          <w:jc w:val="center"/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  <w:lang w:val="zh-CN"/>
                          </w:rPr>
                          <w:t>76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  <w:p>
    <w:pPr>
      <w:pStyle w:val="1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141838202"/>
                          </w:sdtPr>
                          <w:sdtContent>
                            <w:p>
                              <w:pPr>
                                <w:pStyle w:val="15"/>
                                <w:jc w:val="center"/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  <w:lang w:val="zh-CN"/>
                                </w:rPr>
                                <w:t>76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141838202"/>
                    </w:sdtPr>
                    <w:sdtContent>
                      <w:p>
                        <w:pPr>
                          <w:pStyle w:val="15"/>
                          <w:jc w:val="center"/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  <w:lang w:val="zh-CN"/>
                          </w:rPr>
                          <w:t>76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F0C6A8"/>
    <w:multiLevelType w:val="singleLevel"/>
    <w:tmpl w:val="DBF0C6A8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2F4373BD"/>
    <w:multiLevelType w:val="singleLevel"/>
    <w:tmpl w:val="2F4373BD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7503D67"/>
    <w:multiLevelType w:val="singleLevel"/>
    <w:tmpl w:val="77503D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YjQ0MDFiZGU4OTI4YTBjY2MxYzUxZGFhMmRhYjYifQ=="/>
    <w:docVar w:name="KSO_WPS_MARK_KEY" w:val="7c114029-4782-4589-a703-5bbd17117b03"/>
  </w:docVars>
  <w:rsids>
    <w:rsidRoot w:val="005D618A"/>
    <w:rsid w:val="00002108"/>
    <w:rsid w:val="0002326D"/>
    <w:rsid w:val="000234FD"/>
    <w:rsid w:val="00027C94"/>
    <w:rsid w:val="00060EA7"/>
    <w:rsid w:val="000C444F"/>
    <w:rsid w:val="000F490A"/>
    <w:rsid w:val="000F7FD8"/>
    <w:rsid w:val="00112268"/>
    <w:rsid w:val="00114A23"/>
    <w:rsid w:val="001223CA"/>
    <w:rsid w:val="00124F4E"/>
    <w:rsid w:val="00133DD2"/>
    <w:rsid w:val="00151B42"/>
    <w:rsid w:val="001755DC"/>
    <w:rsid w:val="00187E52"/>
    <w:rsid w:val="00190799"/>
    <w:rsid w:val="001B4CB6"/>
    <w:rsid w:val="001D4951"/>
    <w:rsid w:val="001D7DA2"/>
    <w:rsid w:val="001E1B3D"/>
    <w:rsid w:val="001F5E33"/>
    <w:rsid w:val="001F7EAE"/>
    <w:rsid w:val="00215729"/>
    <w:rsid w:val="002426B4"/>
    <w:rsid w:val="00261390"/>
    <w:rsid w:val="00273932"/>
    <w:rsid w:val="00280F71"/>
    <w:rsid w:val="00297FFD"/>
    <w:rsid w:val="002C42AA"/>
    <w:rsid w:val="00316208"/>
    <w:rsid w:val="00322F9D"/>
    <w:rsid w:val="003247E0"/>
    <w:rsid w:val="00324FCD"/>
    <w:rsid w:val="00336752"/>
    <w:rsid w:val="00342AD6"/>
    <w:rsid w:val="003475D6"/>
    <w:rsid w:val="003720CE"/>
    <w:rsid w:val="0039282E"/>
    <w:rsid w:val="0039368D"/>
    <w:rsid w:val="003954AE"/>
    <w:rsid w:val="003A28F4"/>
    <w:rsid w:val="003C6F21"/>
    <w:rsid w:val="004033E9"/>
    <w:rsid w:val="00411689"/>
    <w:rsid w:val="00412639"/>
    <w:rsid w:val="004231D5"/>
    <w:rsid w:val="004313AE"/>
    <w:rsid w:val="00431867"/>
    <w:rsid w:val="00434DD2"/>
    <w:rsid w:val="00440D4F"/>
    <w:rsid w:val="00452141"/>
    <w:rsid w:val="004766B8"/>
    <w:rsid w:val="00493ED6"/>
    <w:rsid w:val="004D451E"/>
    <w:rsid w:val="004F488D"/>
    <w:rsid w:val="004F5AD8"/>
    <w:rsid w:val="004F60A1"/>
    <w:rsid w:val="004F77E5"/>
    <w:rsid w:val="005028C1"/>
    <w:rsid w:val="0051056A"/>
    <w:rsid w:val="005139A7"/>
    <w:rsid w:val="00514E06"/>
    <w:rsid w:val="00533701"/>
    <w:rsid w:val="005410ED"/>
    <w:rsid w:val="005415F6"/>
    <w:rsid w:val="005419CA"/>
    <w:rsid w:val="00556A68"/>
    <w:rsid w:val="005762F8"/>
    <w:rsid w:val="00591FF8"/>
    <w:rsid w:val="005A5919"/>
    <w:rsid w:val="005A7853"/>
    <w:rsid w:val="005C1253"/>
    <w:rsid w:val="005D618A"/>
    <w:rsid w:val="005E1380"/>
    <w:rsid w:val="005F0DAD"/>
    <w:rsid w:val="006066AB"/>
    <w:rsid w:val="00617DD9"/>
    <w:rsid w:val="00620864"/>
    <w:rsid w:val="00624CAD"/>
    <w:rsid w:val="00624E45"/>
    <w:rsid w:val="0066782E"/>
    <w:rsid w:val="00696578"/>
    <w:rsid w:val="006A1AB3"/>
    <w:rsid w:val="006A51E8"/>
    <w:rsid w:val="006C7965"/>
    <w:rsid w:val="006E7D51"/>
    <w:rsid w:val="006F56D5"/>
    <w:rsid w:val="007148FF"/>
    <w:rsid w:val="007442E7"/>
    <w:rsid w:val="00766689"/>
    <w:rsid w:val="007A4FF0"/>
    <w:rsid w:val="007A62CA"/>
    <w:rsid w:val="007B0A84"/>
    <w:rsid w:val="007D5D1A"/>
    <w:rsid w:val="0081174B"/>
    <w:rsid w:val="0083798D"/>
    <w:rsid w:val="00837BBE"/>
    <w:rsid w:val="00843D0D"/>
    <w:rsid w:val="00856D35"/>
    <w:rsid w:val="008614ED"/>
    <w:rsid w:val="00875AE8"/>
    <w:rsid w:val="008A27DE"/>
    <w:rsid w:val="008A4B33"/>
    <w:rsid w:val="008B3E19"/>
    <w:rsid w:val="008B5BF6"/>
    <w:rsid w:val="008B5E0D"/>
    <w:rsid w:val="008C2731"/>
    <w:rsid w:val="008C5A2E"/>
    <w:rsid w:val="008C7D6C"/>
    <w:rsid w:val="008D0FAC"/>
    <w:rsid w:val="008F16EF"/>
    <w:rsid w:val="00911ECD"/>
    <w:rsid w:val="00961A68"/>
    <w:rsid w:val="009974D2"/>
    <w:rsid w:val="009A0F37"/>
    <w:rsid w:val="009C20DA"/>
    <w:rsid w:val="009C6429"/>
    <w:rsid w:val="009C7999"/>
    <w:rsid w:val="009D06DD"/>
    <w:rsid w:val="009F6C70"/>
    <w:rsid w:val="00A042E0"/>
    <w:rsid w:val="00A14C63"/>
    <w:rsid w:val="00A204B9"/>
    <w:rsid w:val="00A35EF0"/>
    <w:rsid w:val="00A80260"/>
    <w:rsid w:val="00A85C6A"/>
    <w:rsid w:val="00AB1E5D"/>
    <w:rsid w:val="00AB20B8"/>
    <w:rsid w:val="00AC18D4"/>
    <w:rsid w:val="00AD1BDB"/>
    <w:rsid w:val="00AE6935"/>
    <w:rsid w:val="00AE7738"/>
    <w:rsid w:val="00AF1B04"/>
    <w:rsid w:val="00B10017"/>
    <w:rsid w:val="00B1049A"/>
    <w:rsid w:val="00B13A35"/>
    <w:rsid w:val="00B26E21"/>
    <w:rsid w:val="00B32EC2"/>
    <w:rsid w:val="00B32F76"/>
    <w:rsid w:val="00B41202"/>
    <w:rsid w:val="00B55DE8"/>
    <w:rsid w:val="00B56D37"/>
    <w:rsid w:val="00B62681"/>
    <w:rsid w:val="00B62D9D"/>
    <w:rsid w:val="00B83181"/>
    <w:rsid w:val="00B86BA6"/>
    <w:rsid w:val="00B90B6A"/>
    <w:rsid w:val="00B96790"/>
    <w:rsid w:val="00BA35F2"/>
    <w:rsid w:val="00BC59AC"/>
    <w:rsid w:val="00BC6BB3"/>
    <w:rsid w:val="00C14B25"/>
    <w:rsid w:val="00C22E80"/>
    <w:rsid w:val="00C24794"/>
    <w:rsid w:val="00C3215F"/>
    <w:rsid w:val="00C34ACF"/>
    <w:rsid w:val="00C435CF"/>
    <w:rsid w:val="00C451B7"/>
    <w:rsid w:val="00C648B8"/>
    <w:rsid w:val="00C678A1"/>
    <w:rsid w:val="00C7636F"/>
    <w:rsid w:val="00CA6E87"/>
    <w:rsid w:val="00CD2F77"/>
    <w:rsid w:val="00CE1CDD"/>
    <w:rsid w:val="00CE2DA2"/>
    <w:rsid w:val="00CF1C03"/>
    <w:rsid w:val="00CF53B3"/>
    <w:rsid w:val="00D228A9"/>
    <w:rsid w:val="00D36C74"/>
    <w:rsid w:val="00D5200E"/>
    <w:rsid w:val="00D54234"/>
    <w:rsid w:val="00D5424B"/>
    <w:rsid w:val="00D56D62"/>
    <w:rsid w:val="00D60F40"/>
    <w:rsid w:val="00D6198D"/>
    <w:rsid w:val="00D66DB6"/>
    <w:rsid w:val="00D75BF5"/>
    <w:rsid w:val="00D82A9B"/>
    <w:rsid w:val="00D85943"/>
    <w:rsid w:val="00DF073E"/>
    <w:rsid w:val="00DF0D9C"/>
    <w:rsid w:val="00DF1AD7"/>
    <w:rsid w:val="00DF3A17"/>
    <w:rsid w:val="00E0491E"/>
    <w:rsid w:val="00E15043"/>
    <w:rsid w:val="00E33BFD"/>
    <w:rsid w:val="00E37029"/>
    <w:rsid w:val="00E67772"/>
    <w:rsid w:val="00ED29C8"/>
    <w:rsid w:val="00F053EB"/>
    <w:rsid w:val="00F27C44"/>
    <w:rsid w:val="00F343F7"/>
    <w:rsid w:val="00F47D34"/>
    <w:rsid w:val="00F57C7F"/>
    <w:rsid w:val="00F707A2"/>
    <w:rsid w:val="00F810BB"/>
    <w:rsid w:val="00F83B64"/>
    <w:rsid w:val="00F90899"/>
    <w:rsid w:val="00F94B5B"/>
    <w:rsid w:val="00FC096C"/>
    <w:rsid w:val="00FD3EC9"/>
    <w:rsid w:val="00FD54A2"/>
    <w:rsid w:val="01A34C7F"/>
    <w:rsid w:val="025A7420"/>
    <w:rsid w:val="03302732"/>
    <w:rsid w:val="04BF64DD"/>
    <w:rsid w:val="06F34563"/>
    <w:rsid w:val="078B5EF9"/>
    <w:rsid w:val="088B673B"/>
    <w:rsid w:val="090F666E"/>
    <w:rsid w:val="09D332B7"/>
    <w:rsid w:val="0B2C3083"/>
    <w:rsid w:val="0C3711A9"/>
    <w:rsid w:val="0C443A59"/>
    <w:rsid w:val="0CA915FC"/>
    <w:rsid w:val="0CD9477D"/>
    <w:rsid w:val="0DD42B99"/>
    <w:rsid w:val="0DE91830"/>
    <w:rsid w:val="0E0E7F8F"/>
    <w:rsid w:val="0E506D19"/>
    <w:rsid w:val="11DB6498"/>
    <w:rsid w:val="149A54A8"/>
    <w:rsid w:val="150D64D0"/>
    <w:rsid w:val="16915046"/>
    <w:rsid w:val="19512B80"/>
    <w:rsid w:val="1A0A2321"/>
    <w:rsid w:val="1D574167"/>
    <w:rsid w:val="1FC63B1B"/>
    <w:rsid w:val="22337676"/>
    <w:rsid w:val="23E825C3"/>
    <w:rsid w:val="297178C3"/>
    <w:rsid w:val="2A756AD7"/>
    <w:rsid w:val="2C8B795F"/>
    <w:rsid w:val="2DCD4F28"/>
    <w:rsid w:val="30102CED"/>
    <w:rsid w:val="33402B12"/>
    <w:rsid w:val="33AF4A7D"/>
    <w:rsid w:val="34877202"/>
    <w:rsid w:val="397F2661"/>
    <w:rsid w:val="39CD0F54"/>
    <w:rsid w:val="3ADA67EE"/>
    <w:rsid w:val="3BB84329"/>
    <w:rsid w:val="3BEE5481"/>
    <w:rsid w:val="3C9F42A8"/>
    <w:rsid w:val="3CC2690F"/>
    <w:rsid w:val="3D067532"/>
    <w:rsid w:val="3FBC5A49"/>
    <w:rsid w:val="42367173"/>
    <w:rsid w:val="42E23E19"/>
    <w:rsid w:val="42E2560F"/>
    <w:rsid w:val="43022D65"/>
    <w:rsid w:val="451302EE"/>
    <w:rsid w:val="451574CD"/>
    <w:rsid w:val="46D41943"/>
    <w:rsid w:val="46D52470"/>
    <w:rsid w:val="47776901"/>
    <w:rsid w:val="482C1E55"/>
    <w:rsid w:val="4C673284"/>
    <w:rsid w:val="4C6E30A6"/>
    <w:rsid w:val="50DE7831"/>
    <w:rsid w:val="51091D2F"/>
    <w:rsid w:val="511568F7"/>
    <w:rsid w:val="51FD1CE7"/>
    <w:rsid w:val="52EC7E51"/>
    <w:rsid w:val="530F6FAB"/>
    <w:rsid w:val="539B134E"/>
    <w:rsid w:val="54B8027F"/>
    <w:rsid w:val="54CF5DDD"/>
    <w:rsid w:val="556A2BB0"/>
    <w:rsid w:val="568F3FE5"/>
    <w:rsid w:val="5B3101AF"/>
    <w:rsid w:val="5C2F0BD5"/>
    <w:rsid w:val="5DE264F7"/>
    <w:rsid w:val="601E1375"/>
    <w:rsid w:val="612C4628"/>
    <w:rsid w:val="64253D4D"/>
    <w:rsid w:val="661056FB"/>
    <w:rsid w:val="67420993"/>
    <w:rsid w:val="68731611"/>
    <w:rsid w:val="6C834BF8"/>
    <w:rsid w:val="6F1E1E57"/>
    <w:rsid w:val="70BB3017"/>
    <w:rsid w:val="71D9419E"/>
    <w:rsid w:val="72A5494C"/>
    <w:rsid w:val="735A61C9"/>
    <w:rsid w:val="76413AEB"/>
    <w:rsid w:val="782D78D8"/>
    <w:rsid w:val="787C13B6"/>
    <w:rsid w:val="7F74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4">
    <w:name w:val="heading 2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小标宋简体" w:asciiTheme="majorHAnsi" w:hAnsiTheme="majorHAnsi" w:cstheme="majorBidi"/>
      <w:bCs/>
      <w:sz w:val="36"/>
      <w:szCs w:val="32"/>
    </w:rPr>
  </w:style>
  <w:style w:type="paragraph" w:styleId="5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widowControl/>
      <w:tabs>
        <w:tab w:val="right" w:leader="dot" w:pos="8834"/>
      </w:tabs>
      <w:spacing w:after="100" w:line="276" w:lineRule="auto"/>
      <w:ind w:left="-1" w:leftChars="-1" w:hanging="2"/>
      <w:jc w:val="left"/>
    </w:pPr>
    <w:rPr>
      <w:kern w:val="0"/>
      <w:sz w:val="22"/>
    </w:rPr>
  </w:style>
  <w:style w:type="paragraph" w:styleId="6">
    <w:name w:val="Normal Indent"/>
    <w:basedOn w:val="1"/>
    <w:qFormat/>
    <w:uiPriority w:val="0"/>
    <w:pPr>
      <w:widowControl/>
      <w:adjustRightInd w:val="0"/>
      <w:snapToGrid w:val="0"/>
      <w:spacing w:after="200"/>
      <w:ind w:firstLine="420"/>
      <w:jc w:val="left"/>
    </w:pPr>
    <w:rPr>
      <w:rFonts w:ascii="Times New Roman" w:hAnsi="Times New Roman" w:eastAsia="微软雅黑" w:cs="Tahoma"/>
      <w:kern w:val="0"/>
      <w:sz w:val="22"/>
      <w:szCs w:val="20"/>
    </w:rPr>
  </w:style>
  <w:style w:type="paragraph" w:styleId="7">
    <w:name w:val="annotation text"/>
    <w:basedOn w:val="1"/>
    <w:link w:val="46"/>
    <w:semiHidden/>
    <w:unhideWhenUsed/>
    <w:qFormat/>
    <w:uiPriority w:val="99"/>
    <w:pPr>
      <w:jc w:val="left"/>
    </w:pPr>
  </w:style>
  <w:style w:type="paragraph" w:styleId="8">
    <w:name w:val="Body Text 3"/>
    <w:basedOn w:val="1"/>
    <w:link w:val="40"/>
    <w:unhideWhenUsed/>
    <w:qFormat/>
    <w:uiPriority w:val="99"/>
    <w:pPr>
      <w:spacing w:after="120"/>
    </w:pPr>
    <w:rPr>
      <w:sz w:val="16"/>
      <w:szCs w:val="16"/>
    </w:rPr>
  </w:style>
  <w:style w:type="paragraph" w:styleId="9">
    <w:name w:val="Body Text"/>
    <w:basedOn w:val="1"/>
    <w:next w:val="10"/>
    <w:qFormat/>
    <w:uiPriority w:val="99"/>
    <w:pPr>
      <w:spacing w:after="120"/>
    </w:p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paragraph" w:styleId="11">
    <w:name w:val="Body Text Indent"/>
    <w:basedOn w:val="1"/>
    <w:unhideWhenUsed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12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13">
    <w:name w:val="Plain Text"/>
    <w:basedOn w:val="1"/>
    <w:qFormat/>
    <w:uiPriority w:val="0"/>
    <w:rPr>
      <w:rFonts w:ascii="宋体" w:hAnsi="Courier New"/>
      <w:szCs w:val="21"/>
    </w:rPr>
  </w:style>
  <w:style w:type="paragraph" w:styleId="14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1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annotation subject"/>
    <w:basedOn w:val="7"/>
    <w:next w:val="7"/>
    <w:link w:val="47"/>
    <w:semiHidden/>
    <w:unhideWhenUsed/>
    <w:qFormat/>
    <w:uiPriority w:val="99"/>
    <w:rPr>
      <w:b/>
      <w:bCs/>
    </w:rPr>
  </w:style>
  <w:style w:type="paragraph" w:styleId="20">
    <w:name w:val="Body Text First Indent 2"/>
    <w:basedOn w:val="11"/>
    <w:next w:val="1"/>
    <w:qFormat/>
    <w:uiPriority w:val="0"/>
    <w:pPr>
      <w:ind w:firstLine="420"/>
    </w:pPr>
    <w:rPr>
      <w:sz w:val="20"/>
      <w:szCs w:val="24"/>
    </w:rPr>
  </w:style>
  <w:style w:type="table" w:styleId="22">
    <w:name w:val="Table Grid"/>
    <w:basedOn w:val="2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4">
    <w:name w:val="page number"/>
    <w:basedOn w:val="23"/>
    <w:qFormat/>
    <w:uiPriority w:val="99"/>
  </w:style>
  <w:style w:type="character" w:styleId="25">
    <w:name w:val="Hyperlink"/>
    <w:basedOn w:val="2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7">
    <w:name w:val="页眉 字符"/>
    <w:basedOn w:val="23"/>
    <w:link w:val="16"/>
    <w:qFormat/>
    <w:uiPriority w:val="99"/>
    <w:rPr>
      <w:sz w:val="18"/>
      <w:szCs w:val="18"/>
    </w:rPr>
  </w:style>
  <w:style w:type="character" w:customStyle="1" w:styleId="28">
    <w:name w:val="页脚 字符"/>
    <w:basedOn w:val="23"/>
    <w:link w:val="15"/>
    <w:qFormat/>
    <w:uiPriority w:val="99"/>
    <w:rPr>
      <w:sz w:val="18"/>
      <w:szCs w:val="18"/>
    </w:rPr>
  </w:style>
  <w:style w:type="character" w:customStyle="1" w:styleId="29">
    <w:name w:val="标题 1 字符"/>
    <w:basedOn w:val="23"/>
    <w:link w:val="3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30">
    <w:name w:val="标题 2 字符"/>
    <w:basedOn w:val="23"/>
    <w:link w:val="4"/>
    <w:qFormat/>
    <w:uiPriority w:val="9"/>
    <w:rPr>
      <w:rFonts w:eastAsia="方正小标宋简体" w:asciiTheme="majorHAnsi" w:hAnsiTheme="majorHAnsi" w:cstheme="majorBidi"/>
      <w:bCs/>
      <w:sz w:val="36"/>
      <w:szCs w:val="32"/>
    </w:rPr>
  </w:style>
  <w:style w:type="character" w:customStyle="1" w:styleId="31">
    <w:name w:val="标题 3 字符"/>
    <w:basedOn w:val="23"/>
    <w:link w:val="5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styleId="32">
    <w:name w:val="List Paragraph"/>
    <w:basedOn w:val="1"/>
    <w:link w:val="41"/>
    <w:qFormat/>
    <w:uiPriority w:val="34"/>
    <w:pPr>
      <w:ind w:firstLine="420" w:firstLineChars="200"/>
    </w:pPr>
  </w:style>
  <w:style w:type="paragraph" w:customStyle="1" w:styleId="33">
    <w:name w:val="TOC 标题1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4">
    <w:name w:val="批注框文本 字符"/>
    <w:basedOn w:val="23"/>
    <w:link w:val="14"/>
    <w:semiHidden/>
    <w:qFormat/>
    <w:uiPriority w:val="99"/>
    <w:rPr>
      <w:sz w:val="18"/>
      <w:szCs w:val="18"/>
    </w:rPr>
  </w:style>
  <w:style w:type="paragraph" w:styleId="3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CM97"/>
    <w:basedOn w:val="37"/>
    <w:next w:val="37"/>
    <w:qFormat/>
    <w:uiPriority w:val="0"/>
    <w:pPr>
      <w:spacing w:after="373"/>
    </w:pPr>
    <w:rPr>
      <w:color w:val="auto"/>
    </w:rPr>
  </w:style>
  <w:style w:type="paragraph" w:customStyle="1" w:styleId="3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8">
    <w:name w:val="CM91"/>
    <w:basedOn w:val="37"/>
    <w:next w:val="37"/>
    <w:qFormat/>
    <w:uiPriority w:val="0"/>
    <w:pPr>
      <w:spacing w:after="160"/>
    </w:pPr>
    <w:rPr>
      <w:color w:val="auto"/>
    </w:rPr>
  </w:style>
  <w:style w:type="character" w:customStyle="1" w:styleId="39">
    <w:name w:val="正文文本 3 Char"/>
    <w:qFormat/>
    <w:uiPriority w:val="99"/>
    <w:rPr>
      <w:sz w:val="16"/>
      <w:szCs w:val="16"/>
    </w:rPr>
  </w:style>
  <w:style w:type="character" w:customStyle="1" w:styleId="40">
    <w:name w:val="正文文本 3 字符"/>
    <w:basedOn w:val="23"/>
    <w:link w:val="8"/>
    <w:semiHidden/>
    <w:qFormat/>
    <w:uiPriority w:val="99"/>
    <w:rPr>
      <w:sz w:val="16"/>
      <w:szCs w:val="16"/>
    </w:rPr>
  </w:style>
  <w:style w:type="character" w:customStyle="1" w:styleId="41">
    <w:name w:val="列表段落 字符"/>
    <w:link w:val="32"/>
    <w:qFormat/>
    <w:uiPriority w:val="34"/>
  </w:style>
  <w:style w:type="paragraph" w:customStyle="1" w:styleId="42">
    <w:name w:val="p0"/>
    <w:basedOn w:val="1"/>
    <w:qFormat/>
    <w:uiPriority w:val="0"/>
    <w:rPr>
      <w:szCs w:val="21"/>
    </w:rPr>
  </w:style>
  <w:style w:type="paragraph" w:customStyle="1" w:styleId="43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仿宋_GB2312" w:cs="宋体"/>
      <w:color w:val="000000"/>
      <w:sz w:val="24"/>
      <w:szCs w:val="24"/>
      <w:lang w:val="en-US" w:eastAsia="zh-CN" w:bidi="ar-SA"/>
    </w:rPr>
  </w:style>
  <w:style w:type="paragraph" w:customStyle="1" w:styleId="45">
    <w:name w:val="7说明正文"/>
    <w:basedOn w:val="1"/>
    <w:qFormat/>
    <w:uiPriority w:val="0"/>
    <w:pPr>
      <w:spacing w:line="360" w:lineRule="auto"/>
      <w:ind w:left="420" w:leftChars="200" w:firstLine="480" w:firstLineChars="200"/>
    </w:pPr>
    <w:rPr>
      <w:sz w:val="24"/>
    </w:rPr>
  </w:style>
  <w:style w:type="character" w:customStyle="1" w:styleId="46">
    <w:name w:val="批注文字 字符"/>
    <w:basedOn w:val="23"/>
    <w:link w:val="7"/>
    <w:semiHidden/>
    <w:qFormat/>
    <w:uiPriority w:val="99"/>
    <w:rPr>
      <w:kern w:val="2"/>
      <w:sz w:val="21"/>
      <w:szCs w:val="22"/>
    </w:rPr>
  </w:style>
  <w:style w:type="character" w:customStyle="1" w:styleId="47">
    <w:name w:val="批注主题 字符"/>
    <w:basedOn w:val="46"/>
    <w:link w:val="19"/>
    <w:semiHidden/>
    <w:qFormat/>
    <w:uiPriority w:val="99"/>
    <w:rPr>
      <w:b/>
      <w:bCs/>
      <w:kern w:val="2"/>
      <w:sz w:val="21"/>
      <w:szCs w:val="22"/>
    </w:rPr>
  </w:style>
  <w:style w:type="paragraph" w:customStyle="1" w:styleId="4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Other|1"/>
    <w:basedOn w:val="1"/>
    <w:qFormat/>
    <w:uiPriority w:val="0"/>
    <w:pPr>
      <w:widowControl w:val="0"/>
      <w:shd w:val="clear" w:color="auto" w:fill="auto"/>
      <w:spacing w:line="410" w:lineRule="exact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AA9D0-AF07-41BB-A3B1-B90961BEB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2007</Words>
  <Characters>2341</Characters>
  <Lines>210</Lines>
  <Paragraphs>59</Paragraphs>
  <TotalTime>283</TotalTime>
  <ScaleCrop>false</ScaleCrop>
  <LinksUpToDate>false</LinksUpToDate>
  <CharactersWithSpaces>2665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2022-08-16T04:44:00Z</dcterms:created>
  <dc:creator>陈义春</dc:creator>
  <cp:lastModifiedBy>æ¾ä½©æ</cp:lastModifiedBy>
  <cp:lastPrinted>2024-06-26T01:19:51Z</cp:lastPrinted>
  <dcterms:modified xsi:type="dcterms:W3CDTF">2024-06-26T02:36:01Z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7009160D340F40DB891F22B0470F8F15_13</vt:lpwstr>
  </property>
</Properties>
</file>